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D7" w:rsidRDefault="00F41BD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41BD7" w:rsidRDefault="00F41BD7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41B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1BD7" w:rsidRDefault="00F41BD7">
            <w:pPr>
              <w:pStyle w:val="ConsPlusNormal"/>
            </w:pPr>
            <w:r>
              <w:t>7 марта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1BD7" w:rsidRDefault="00F41BD7">
            <w:pPr>
              <w:pStyle w:val="ConsPlusNormal"/>
              <w:jc w:val="right"/>
            </w:pPr>
            <w:r>
              <w:t>N 16/2014-ОЗ</w:t>
            </w:r>
          </w:p>
        </w:tc>
      </w:tr>
    </w:tbl>
    <w:p w:rsidR="00F41BD7" w:rsidRDefault="00F41B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1BD7" w:rsidRDefault="00F41BD7">
      <w:pPr>
        <w:pStyle w:val="ConsPlusNormal"/>
        <w:jc w:val="both"/>
      </w:pPr>
    </w:p>
    <w:p w:rsidR="00F41BD7" w:rsidRDefault="00F41BD7">
      <w:pPr>
        <w:pStyle w:val="ConsPlusNormal"/>
        <w:jc w:val="right"/>
      </w:pPr>
      <w:proofErr w:type="gramStart"/>
      <w:r>
        <w:t>Принят</w:t>
      </w:r>
      <w:proofErr w:type="gramEnd"/>
    </w:p>
    <w:p w:rsidR="00F41BD7" w:rsidRDefault="00F41BD7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F41BD7" w:rsidRDefault="00F41BD7">
      <w:pPr>
        <w:pStyle w:val="ConsPlusNormal"/>
        <w:jc w:val="right"/>
      </w:pPr>
      <w:r>
        <w:t>Московской областной Думы</w:t>
      </w:r>
    </w:p>
    <w:p w:rsidR="00F41BD7" w:rsidRDefault="00F41BD7">
      <w:pPr>
        <w:pStyle w:val="ConsPlusNormal"/>
        <w:jc w:val="right"/>
      </w:pPr>
      <w:r>
        <w:t>от 20 февраля 2014 г. N 9/79-П</w:t>
      </w:r>
    </w:p>
    <w:p w:rsidR="00F41BD7" w:rsidRDefault="00F41BD7">
      <w:pPr>
        <w:pStyle w:val="ConsPlusNormal"/>
        <w:jc w:val="both"/>
      </w:pPr>
    </w:p>
    <w:p w:rsidR="00F41BD7" w:rsidRDefault="00F41BD7">
      <w:pPr>
        <w:pStyle w:val="ConsPlusTitle"/>
        <w:jc w:val="center"/>
      </w:pPr>
      <w:r>
        <w:t>ЗАКОН</w:t>
      </w:r>
    </w:p>
    <w:p w:rsidR="00F41BD7" w:rsidRDefault="00F41BD7">
      <w:pPr>
        <w:pStyle w:val="ConsPlusTitle"/>
        <w:jc w:val="center"/>
      </w:pPr>
      <w:r>
        <w:t>МОСКОВСКОЙ ОБЛАСТИ</w:t>
      </w:r>
    </w:p>
    <w:p w:rsidR="00F41BD7" w:rsidRDefault="00F41BD7">
      <w:pPr>
        <w:pStyle w:val="ConsPlusTitle"/>
        <w:jc w:val="center"/>
      </w:pPr>
    </w:p>
    <w:p w:rsidR="00F41BD7" w:rsidRDefault="00F41BD7">
      <w:pPr>
        <w:pStyle w:val="ConsPlusTitle"/>
        <w:jc w:val="center"/>
      </w:pPr>
      <w:r>
        <w:t>ОБ ОБЕСПЕЧЕНИИ ТИШИНЫ И ПОКОЯ ГРАЖДАН НА ТЕРРИТОРИИ</w:t>
      </w:r>
    </w:p>
    <w:p w:rsidR="00F41BD7" w:rsidRDefault="00F41BD7">
      <w:pPr>
        <w:pStyle w:val="ConsPlusTitle"/>
        <w:jc w:val="center"/>
      </w:pPr>
      <w:r>
        <w:t>МОСКОВСКОЙ ОБЛАСТИ</w:t>
      </w:r>
    </w:p>
    <w:p w:rsidR="00F41BD7" w:rsidRDefault="00F41BD7">
      <w:pPr>
        <w:pStyle w:val="ConsPlusNormal"/>
        <w:jc w:val="center"/>
      </w:pPr>
      <w:r>
        <w:t>Список изменяющих документов</w:t>
      </w:r>
    </w:p>
    <w:p w:rsidR="00F41BD7" w:rsidRDefault="00F41BD7">
      <w:pPr>
        <w:pStyle w:val="ConsPlusNormal"/>
        <w:jc w:val="center"/>
      </w:pPr>
      <w:proofErr w:type="gramStart"/>
      <w:r>
        <w:t>(в ред. законов Московской области</w:t>
      </w:r>
      <w:proofErr w:type="gramEnd"/>
    </w:p>
    <w:p w:rsidR="00F41BD7" w:rsidRDefault="00F41BD7">
      <w:pPr>
        <w:pStyle w:val="ConsPlusNormal"/>
        <w:jc w:val="center"/>
      </w:pPr>
      <w:r>
        <w:t xml:space="preserve">от 28.04.2015 </w:t>
      </w:r>
      <w:hyperlink r:id="rId7" w:history="1">
        <w:r>
          <w:rPr>
            <w:color w:val="0000FF"/>
          </w:rPr>
          <w:t>N 67/2015-ОЗ</w:t>
        </w:r>
      </w:hyperlink>
      <w:r>
        <w:t xml:space="preserve">, от 24.06.2016 </w:t>
      </w:r>
      <w:hyperlink r:id="rId8" w:history="1">
        <w:r>
          <w:rPr>
            <w:color w:val="0000FF"/>
          </w:rPr>
          <w:t>N 70/2016-ОЗ</w:t>
        </w:r>
      </w:hyperlink>
      <w:r>
        <w:t>)</w:t>
      </w:r>
    </w:p>
    <w:p w:rsidR="00F41BD7" w:rsidRDefault="00F41BD7">
      <w:pPr>
        <w:pStyle w:val="ConsPlusNormal"/>
        <w:jc w:val="both"/>
      </w:pPr>
    </w:p>
    <w:p w:rsidR="00F41BD7" w:rsidRDefault="00F41BD7">
      <w:pPr>
        <w:pStyle w:val="ConsPlusNormal"/>
        <w:ind w:firstLine="540"/>
        <w:jc w:val="both"/>
      </w:pPr>
      <w:r>
        <w:t>Статья 1. Предмет регулирования настоящего Закона</w:t>
      </w:r>
    </w:p>
    <w:p w:rsidR="00F41BD7" w:rsidRDefault="00F41BD7">
      <w:pPr>
        <w:pStyle w:val="ConsPlusNormal"/>
        <w:jc w:val="both"/>
      </w:pPr>
    </w:p>
    <w:p w:rsidR="00F41BD7" w:rsidRDefault="00F41BD7">
      <w:pPr>
        <w:pStyle w:val="ConsPlusNormal"/>
        <w:ind w:firstLine="540"/>
        <w:jc w:val="both"/>
      </w:pPr>
      <w:r>
        <w:t>Настоящий Закон регулирует отношения, связанные с обеспечением тишины и покоя граждан на территории Московской области.</w:t>
      </w:r>
    </w:p>
    <w:p w:rsidR="00F41BD7" w:rsidRDefault="00F41BD7">
      <w:pPr>
        <w:pStyle w:val="ConsPlusNormal"/>
        <w:jc w:val="both"/>
      </w:pPr>
    </w:p>
    <w:p w:rsidR="00F41BD7" w:rsidRDefault="00F41BD7">
      <w:pPr>
        <w:pStyle w:val="ConsPlusNormal"/>
        <w:ind w:firstLine="540"/>
        <w:jc w:val="both"/>
      </w:pPr>
      <w:r>
        <w:t>Статья 2. Периоды времени, в которые не допускается нарушение тишины и покоя граждан</w:t>
      </w:r>
    </w:p>
    <w:p w:rsidR="00F41BD7" w:rsidRDefault="00F41BD7">
      <w:pPr>
        <w:pStyle w:val="ConsPlusNormal"/>
        <w:jc w:val="both"/>
      </w:pPr>
    </w:p>
    <w:p w:rsidR="00F41BD7" w:rsidRDefault="00F41BD7">
      <w:pPr>
        <w:pStyle w:val="ConsPlusNormal"/>
        <w:ind w:firstLine="540"/>
        <w:jc w:val="both"/>
      </w:pPr>
      <w:r>
        <w:t>Не допускается нарушение тишины и покоя граждан:</w:t>
      </w:r>
    </w:p>
    <w:p w:rsidR="00F41BD7" w:rsidRDefault="00F41BD7">
      <w:pPr>
        <w:pStyle w:val="ConsPlusNormal"/>
        <w:ind w:firstLine="540"/>
        <w:jc w:val="both"/>
      </w:pPr>
      <w:r>
        <w:t>1) до 8 часов 00 минут и с 21 часа 00 минут в будние дни (с понедельника по пятницу включительно);</w:t>
      </w:r>
    </w:p>
    <w:p w:rsidR="00F41BD7" w:rsidRDefault="00F41BD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Московской области от 28.04.2015 N 67/2015-ОЗ)</w:t>
      </w:r>
    </w:p>
    <w:p w:rsidR="00F41BD7" w:rsidRDefault="00F41BD7">
      <w:pPr>
        <w:pStyle w:val="ConsPlusNormal"/>
        <w:ind w:firstLine="540"/>
        <w:jc w:val="both"/>
      </w:pPr>
      <w:r>
        <w:t>2) до 10 часов 00 минут и с 22 часов 00 минут в выходные (суббота, воскресенье) и установленные федеральным законом нерабочие праздничные дни;</w:t>
      </w:r>
    </w:p>
    <w:p w:rsidR="00F41BD7" w:rsidRDefault="00F41BD7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Московской области от 28.04.2015 N 67/2015-ОЗ)</w:t>
      </w:r>
    </w:p>
    <w:p w:rsidR="00F41BD7" w:rsidRDefault="00F41BD7">
      <w:pPr>
        <w:pStyle w:val="ConsPlusNormal"/>
        <w:ind w:firstLine="540"/>
        <w:jc w:val="both"/>
      </w:pPr>
      <w:r>
        <w:t xml:space="preserve">3) с 13 часов 00 минут до 15 часов 00 минут ежедневно в отношении защищаемых объектов, предусмотренных </w:t>
      </w:r>
      <w:hyperlink w:anchor="P35" w:history="1">
        <w:r>
          <w:rPr>
            <w:color w:val="0000FF"/>
          </w:rPr>
          <w:t>пунктом 1 статьи 3</w:t>
        </w:r>
      </w:hyperlink>
      <w:r>
        <w:t xml:space="preserve"> настоящего Закона, в части действий, предусмотренных </w:t>
      </w:r>
      <w:hyperlink w:anchor="P43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46" w:history="1">
        <w:r>
          <w:rPr>
            <w:color w:val="0000FF"/>
          </w:rPr>
          <w:t>4 части 1 статьи 4</w:t>
        </w:r>
      </w:hyperlink>
      <w:r>
        <w:t xml:space="preserve"> настоящего Закона.</w:t>
      </w:r>
    </w:p>
    <w:p w:rsidR="00F41BD7" w:rsidRDefault="00F41BD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Московской области от 28.04.2015 N 67/2015-ОЗ)</w:t>
      </w:r>
    </w:p>
    <w:p w:rsidR="00F41BD7" w:rsidRDefault="00F41BD7">
      <w:pPr>
        <w:pStyle w:val="ConsPlusNormal"/>
        <w:jc w:val="both"/>
      </w:pPr>
    </w:p>
    <w:p w:rsidR="00F41BD7" w:rsidRDefault="00F41BD7">
      <w:pPr>
        <w:pStyle w:val="ConsPlusNormal"/>
        <w:ind w:firstLine="540"/>
        <w:jc w:val="both"/>
      </w:pPr>
      <w:r>
        <w:t>Статья 3. Защищаемые объекты</w:t>
      </w:r>
    </w:p>
    <w:p w:rsidR="00F41BD7" w:rsidRDefault="00F41BD7">
      <w:pPr>
        <w:pStyle w:val="ConsPlusNormal"/>
        <w:jc w:val="both"/>
      </w:pPr>
    </w:p>
    <w:p w:rsidR="00F41BD7" w:rsidRDefault="00F41BD7">
      <w:pPr>
        <w:pStyle w:val="ConsPlusNormal"/>
        <w:ind w:firstLine="540"/>
        <w:jc w:val="both"/>
      </w:pPr>
      <w:r>
        <w:t>Защищаемыми объектами на территории Московской области являются:</w:t>
      </w:r>
    </w:p>
    <w:p w:rsidR="00F41BD7" w:rsidRDefault="00F41BD7">
      <w:pPr>
        <w:pStyle w:val="ConsPlusNormal"/>
        <w:ind w:firstLine="540"/>
        <w:jc w:val="both"/>
      </w:pPr>
      <w:bookmarkStart w:id="0" w:name="P35"/>
      <w:bookmarkEnd w:id="0"/>
      <w:r>
        <w:t>1) квартиры и помещения общего пользования в многоквартирных домах, жилые дома, жилые помещения и помещения общего пользования в общежитиях;</w:t>
      </w:r>
    </w:p>
    <w:p w:rsidR="00F41BD7" w:rsidRDefault="00F41BD7">
      <w:pPr>
        <w:pStyle w:val="ConsPlusNormal"/>
        <w:ind w:firstLine="540"/>
        <w:jc w:val="both"/>
      </w:pPr>
      <w:r>
        <w:t>2) придомовые территории, в том числе внутридворовые проезды, детские, спортивные, игровые площадки на территории жилых микрорайонов и групп жилых домов;</w:t>
      </w:r>
    </w:p>
    <w:p w:rsidR="00F41BD7" w:rsidRDefault="00F41BD7">
      <w:pPr>
        <w:pStyle w:val="ConsPlusNormal"/>
        <w:ind w:firstLine="540"/>
        <w:jc w:val="both"/>
      </w:pPr>
      <w:r>
        <w:t>3) помещения и территории образовательных, медицинских организаций, а также организаций, оказывающих социальные, реабилитационные, санаторно-курортные услуги, услуги по временному размещению и (или) обеспечению временного пребывания граждан;</w:t>
      </w:r>
    </w:p>
    <w:p w:rsidR="00F41BD7" w:rsidRDefault="00F41BD7">
      <w:pPr>
        <w:pStyle w:val="ConsPlusNormal"/>
        <w:ind w:firstLine="540"/>
        <w:jc w:val="both"/>
      </w:pPr>
      <w:r>
        <w:t>4) территории садоводческих, огороднических и дачных некоммерческих объединений граждан.</w:t>
      </w:r>
    </w:p>
    <w:p w:rsidR="00F41BD7" w:rsidRDefault="00F41BD7">
      <w:pPr>
        <w:pStyle w:val="ConsPlusNormal"/>
        <w:jc w:val="both"/>
      </w:pPr>
    </w:p>
    <w:p w:rsidR="00F41BD7" w:rsidRDefault="00F41BD7">
      <w:pPr>
        <w:pStyle w:val="ConsPlusNormal"/>
        <w:ind w:firstLine="540"/>
        <w:jc w:val="both"/>
      </w:pPr>
      <w:r>
        <w:t>Статья 4. Действия, нарушающие тишину и покой граждан</w:t>
      </w:r>
    </w:p>
    <w:p w:rsidR="00F41BD7" w:rsidRDefault="00F41BD7">
      <w:pPr>
        <w:pStyle w:val="ConsPlusNormal"/>
        <w:jc w:val="both"/>
      </w:pPr>
    </w:p>
    <w:p w:rsidR="00F41BD7" w:rsidRDefault="00F41BD7">
      <w:pPr>
        <w:pStyle w:val="ConsPlusNormal"/>
        <w:ind w:firstLine="540"/>
        <w:jc w:val="both"/>
      </w:pPr>
      <w:r>
        <w:lastRenderedPageBreak/>
        <w:t>1. К действиям, нарушающим тишину и покой граждан, относятся:</w:t>
      </w:r>
    </w:p>
    <w:p w:rsidR="00F41BD7" w:rsidRDefault="00F41BD7">
      <w:pPr>
        <w:pStyle w:val="ConsPlusNormal"/>
        <w:ind w:firstLine="540"/>
        <w:jc w:val="both"/>
      </w:pPr>
      <w:bookmarkStart w:id="1" w:name="P43"/>
      <w:bookmarkEnd w:id="1"/>
      <w:r>
        <w:t>1) использование звуковоспроизводящих устройств и устрой</w:t>
      </w:r>
      <w:proofErr w:type="gramStart"/>
      <w:r>
        <w:t>ств зв</w:t>
      </w:r>
      <w:proofErr w:type="gramEnd"/>
      <w:r>
        <w:t>укоусиления, в том числе установленных на транспортных средствах, на (в) объектах торговли, общественного питания, организации досуга, повлекшее нарушение тишины и покоя граждан;</w:t>
      </w:r>
    </w:p>
    <w:p w:rsidR="00F41BD7" w:rsidRDefault="00F41BD7">
      <w:pPr>
        <w:pStyle w:val="ConsPlusNormal"/>
        <w:ind w:firstLine="540"/>
        <w:jc w:val="both"/>
      </w:pPr>
      <w:r>
        <w:t>2) крики, свист, пение, игра на музыкальных инструментах, повлекшие нарушение тишины и покоя граждан;</w:t>
      </w:r>
    </w:p>
    <w:p w:rsidR="00F41BD7" w:rsidRDefault="00F41BD7">
      <w:pPr>
        <w:pStyle w:val="ConsPlusNormal"/>
        <w:ind w:firstLine="540"/>
        <w:jc w:val="both"/>
      </w:pPr>
      <w:r>
        <w:t>3) применение пиротехнических средств, повлекшее нарушение тишины и покоя граждан;</w:t>
      </w:r>
    </w:p>
    <w:p w:rsidR="00F41BD7" w:rsidRDefault="00F41BD7">
      <w:pPr>
        <w:pStyle w:val="ConsPlusNormal"/>
        <w:ind w:firstLine="540"/>
        <w:jc w:val="both"/>
      </w:pPr>
      <w:bookmarkStart w:id="2" w:name="P46"/>
      <w:bookmarkEnd w:id="2"/>
      <w:r>
        <w:t>4) проведение ремонтных работ, переустройства и (или) перепланировки жилых помещений, повлекшее нарушение тишины и покоя граждан;</w:t>
      </w:r>
    </w:p>
    <w:p w:rsidR="00F41BD7" w:rsidRDefault="00F41BD7">
      <w:pPr>
        <w:pStyle w:val="ConsPlusNormal"/>
        <w:ind w:firstLine="540"/>
        <w:jc w:val="both"/>
      </w:pPr>
      <w:r>
        <w:t xml:space="preserve">5) проведение земляных, ремонтных, строительных, разгрузочно-погрузочных и иных видов работ с применением механических средств и технических устройств, за исключением работ, предусмотренных </w:t>
      </w:r>
      <w:hyperlink w:anchor="P46" w:history="1">
        <w:r>
          <w:rPr>
            <w:color w:val="0000FF"/>
          </w:rPr>
          <w:t>пунктом 4</w:t>
        </w:r>
      </w:hyperlink>
      <w:r>
        <w:t xml:space="preserve"> настоящей части, повлекшее нарушение тишины и покоя граждан;</w:t>
      </w:r>
    </w:p>
    <w:p w:rsidR="00F41BD7" w:rsidRDefault="00F41BD7">
      <w:pPr>
        <w:pStyle w:val="ConsPlusNormal"/>
        <w:ind w:firstLine="540"/>
        <w:jc w:val="both"/>
      </w:pPr>
      <w:r>
        <w:t xml:space="preserve">6) утратил силу. - </w:t>
      </w:r>
      <w:hyperlink r:id="rId12" w:history="1">
        <w:r>
          <w:rPr>
            <w:color w:val="0000FF"/>
          </w:rPr>
          <w:t>Закон</w:t>
        </w:r>
      </w:hyperlink>
      <w:r>
        <w:t xml:space="preserve"> Московской области от 28.04.2015 N 67/2015-ОЗ.</w:t>
      </w:r>
    </w:p>
    <w:p w:rsidR="00F41BD7" w:rsidRDefault="00F41BD7">
      <w:pPr>
        <w:pStyle w:val="ConsPlusNormal"/>
        <w:ind w:firstLine="540"/>
        <w:jc w:val="both"/>
      </w:pPr>
      <w:r>
        <w:t xml:space="preserve">2. Положения настоящего Закона не распространяются </w:t>
      </w:r>
      <w:proofErr w:type="gramStart"/>
      <w:r>
        <w:t>на</w:t>
      </w:r>
      <w:proofErr w:type="gramEnd"/>
      <w:r>
        <w:t>:</w:t>
      </w:r>
    </w:p>
    <w:p w:rsidR="00F41BD7" w:rsidRDefault="00F41BD7">
      <w:pPr>
        <w:pStyle w:val="ConsPlusNormal"/>
        <w:ind w:firstLine="540"/>
        <w:jc w:val="both"/>
      </w:pPr>
      <w:r>
        <w:t>1) действия граждан, должностных лиц и юридических лиц, направленные на предотвращение правонарушений, предотвращение и ликвидацию последствий аварий, стихийных бедствий, иных чрезвычайных ситуаций, выполнение работ, связанных с обеспечением личной и общественной безопасности граждан либо функционирования объектов жизнеобеспечения населения;</w:t>
      </w:r>
    </w:p>
    <w:p w:rsidR="00F41BD7" w:rsidRDefault="00F41BD7">
      <w:pPr>
        <w:pStyle w:val="ConsPlusNormal"/>
        <w:ind w:firstLine="540"/>
        <w:jc w:val="both"/>
      </w:pPr>
      <w:r>
        <w:t>2) проведение массовых публичных мероприятий, в том числе официальных физкультурных мероприятий и спортивных мероприятий, культурных мероприятий, религиозных обрядов и церемоний;</w:t>
      </w:r>
    </w:p>
    <w:p w:rsidR="00F41BD7" w:rsidRDefault="00F41BD7">
      <w:pPr>
        <w:pStyle w:val="ConsPlusNormal"/>
        <w:ind w:firstLine="540"/>
        <w:jc w:val="both"/>
      </w:pPr>
      <w:r>
        <w:t xml:space="preserve">3) действия, за совершение которых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установлена административная ответственность.</w:t>
      </w:r>
    </w:p>
    <w:p w:rsidR="00F41BD7" w:rsidRDefault="00F41BD7">
      <w:pPr>
        <w:pStyle w:val="ConsPlusNormal"/>
        <w:jc w:val="both"/>
      </w:pPr>
    </w:p>
    <w:p w:rsidR="00F41BD7" w:rsidRDefault="00F41BD7">
      <w:pPr>
        <w:pStyle w:val="ConsPlusNormal"/>
        <w:ind w:firstLine="540"/>
        <w:jc w:val="both"/>
      </w:pPr>
      <w:r>
        <w:t xml:space="preserve">Статья 5. Утратила силу с 1 июля 2016 года. - </w:t>
      </w:r>
      <w:hyperlink r:id="rId14" w:history="1">
        <w:r>
          <w:rPr>
            <w:color w:val="0000FF"/>
          </w:rPr>
          <w:t>Закон</w:t>
        </w:r>
      </w:hyperlink>
      <w:r>
        <w:t xml:space="preserve"> Московской области от 24.06.2016 N 70/2016-ОЗ.</w:t>
      </w:r>
    </w:p>
    <w:p w:rsidR="00F41BD7" w:rsidRDefault="00F41BD7">
      <w:pPr>
        <w:pStyle w:val="ConsPlusNormal"/>
        <w:jc w:val="both"/>
      </w:pPr>
    </w:p>
    <w:p w:rsidR="00F41BD7" w:rsidRDefault="00F41BD7">
      <w:pPr>
        <w:pStyle w:val="ConsPlusNormal"/>
        <w:ind w:firstLine="540"/>
        <w:jc w:val="both"/>
      </w:pPr>
      <w:r>
        <w:t>Статья 6. Порядок вступления в силу настоящего Закона</w:t>
      </w:r>
    </w:p>
    <w:p w:rsidR="00F41BD7" w:rsidRDefault="00F41BD7">
      <w:pPr>
        <w:pStyle w:val="ConsPlusNormal"/>
        <w:jc w:val="both"/>
      </w:pPr>
    </w:p>
    <w:p w:rsidR="00F41BD7" w:rsidRDefault="00F41BD7">
      <w:pPr>
        <w:pStyle w:val="ConsPlusNormal"/>
        <w:ind w:firstLine="540"/>
        <w:jc w:val="both"/>
      </w:pPr>
      <w:r>
        <w:t>Настоящий Закон вступает в силу через 10 дней после его официального опубликования.</w:t>
      </w:r>
    </w:p>
    <w:p w:rsidR="00F41BD7" w:rsidRDefault="00F41BD7">
      <w:pPr>
        <w:pStyle w:val="ConsPlusNormal"/>
        <w:jc w:val="both"/>
      </w:pPr>
    </w:p>
    <w:p w:rsidR="00F41BD7" w:rsidRDefault="00F41BD7">
      <w:pPr>
        <w:pStyle w:val="ConsPlusNormal"/>
        <w:jc w:val="right"/>
      </w:pPr>
      <w:r>
        <w:t>Губернатор Московской области</w:t>
      </w:r>
    </w:p>
    <w:p w:rsidR="00F41BD7" w:rsidRDefault="00F41BD7">
      <w:pPr>
        <w:pStyle w:val="ConsPlusNormal"/>
        <w:jc w:val="right"/>
      </w:pPr>
      <w:r>
        <w:t>А.Ю. Воробьев</w:t>
      </w:r>
    </w:p>
    <w:p w:rsidR="00F41BD7" w:rsidRDefault="00F41BD7">
      <w:pPr>
        <w:pStyle w:val="ConsPlusNormal"/>
      </w:pPr>
      <w:r>
        <w:t>7 марта 2014 года</w:t>
      </w:r>
    </w:p>
    <w:p w:rsidR="00F41BD7" w:rsidRDefault="00F41BD7">
      <w:pPr>
        <w:pStyle w:val="ConsPlusNormal"/>
      </w:pPr>
      <w:r>
        <w:t>N 16/2014-ОЗ</w:t>
      </w:r>
    </w:p>
    <w:p w:rsidR="00F41BD7" w:rsidRDefault="00F41BD7">
      <w:pPr>
        <w:pStyle w:val="ConsPlusNormal"/>
        <w:jc w:val="both"/>
      </w:pPr>
    </w:p>
    <w:p w:rsidR="00F41BD7" w:rsidRDefault="00F41BD7">
      <w:pPr>
        <w:pStyle w:val="ConsPlusNormal"/>
        <w:jc w:val="both"/>
      </w:pPr>
    </w:p>
    <w:p w:rsidR="00F41BD7" w:rsidRDefault="00F41B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50D8" w:rsidRDefault="00F41BD7">
      <w:bookmarkStart w:id="3" w:name="_GoBack"/>
      <w:bookmarkEnd w:id="3"/>
    </w:p>
    <w:sectPr w:rsidR="004250D8" w:rsidSect="00D4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D7"/>
    <w:rsid w:val="005D3BEA"/>
    <w:rsid w:val="00BF2F35"/>
    <w:rsid w:val="00F4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75DE48983AD9AE0423F531F535B229F778A125CD3DAA0F400BDF0A627C84488902250FCC531B2k8s0H" TargetMode="External"/><Relationship Id="rId13" Type="http://schemas.openxmlformats.org/officeDocument/2006/relationships/hyperlink" Target="consultantplus://offline/ref=32375DE48983AD9AE0423E5D0A535B229F748A1754D1DAA0F400BDF0A6k2s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375DE48983AD9AE0423F531F535B229F778A1058DADAA0F400BDF0A627C84488902250FCC531B6k8sEH" TargetMode="External"/><Relationship Id="rId12" Type="http://schemas.openxmlformats.org/officeDocument/2006/relationships/hyperlink" Target="consultantplus://offline/ref=32375DE48983AD9AE0423F531F535B229F778A1058DADAA0F400BDF0A627C84488902250FCC531B7k8sA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375DE48983AD9AE0423F531F535B229C7C8D115DD2DAA0F400BDF0A6k2s7H" TargetMode="External"/><Relationship Id="rId11" Type="http://schemas.openxmlformats.org/officeDocument/2006/relationships/hyperlink" Target="consultantplus://offline/ref=32375DE48983AD9AE0423F531F535B229F778A1058DADAA0F400BDF0A627C84488902250FCC531B7k8sB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2375DE48983AD9AE0423F531F535B229F778A1058DADAA0F400BDF0A627C84488902250FCC531B7k8s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375DE48983AD9AE0423F531F535B229F778A1058DADAA0F400BDF0A627C84488902250FCC531B6k8s0H" TargetMode="External"/><Relationship Id="rId14" Type="http://schemas.openxmlformats.org/officeDocument/2006/relationships/hyperlink" Target="consultantplus://offline/ref=32375DE48983AD9AE0423F531F535B229F778A125CD3DAA0F400BDF0A627C84488902250FCC531B3k8s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l.fomenko</dc:creator>
  <cp:lastModifiedBy>l.fomenko</cp:lastModifiedBy>
  <cp:revision>1</cp:revision>
  <dcterms:created xsi:type="dcterms:W3CDTF">2016-08-09T07:44:00Z</dcterms:created>
  <dcterms:modified xsi:type="dcterms:W3CDTF">2016-08-09T07:46:00Z</dcterms:modified>
</cp:coreProperties>
</file>